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D9A" w:rsidRPr="00FE6D9A" w:rsidRDefault="00FE6D9A" w:rsidP="00FE6D9A">
      <w:pPr>
        <w:snapToGrid w:val="0"/>
        <w:spacing w:beforeLines="50" w:before="156"/>
        <w:ind w:left="504" w:hanging="504"/>
        <w:jc w:val="center"/>
        <w:rPr>
          <w:rFonts w:ascii="宋体" w:hAnsi="宋体" w:hint="eastAsia"/>
          <w:b/>
          <w:sz w:val="48"/>
        </w:rPr>
      </w:pPr>
      <w:r w:rsidRPr="00FE6D9A">
        <w:rPr>
          <w:rFonts w:ascii="宋体" w:hAnsi="宋体" w:hint="eastAsia"/>
          <w:b/>
          <w:sz w:val="48"/>
        </w:rPr>
        <w:t>评选标准</w:t>
      </w:r>
    </w:p>
    <w:p w:rsidR="00FE6D9A" w:rsidRDefault="00FE6D9A" w:rsidP="00FE6D9A">
      <w:pPr>
        <w:pStyle w:val="ListParagraph"/>
        <w:snapToGrid w:val="0"/>
        <w:spacing w:beforeLines="50" w:before="156"/>
        <w:ind w:left="504" w:firstLineChars="0" w:firstLine="0"/>
        <w:jc w:val="left"/>
        <w:rPr>
          <w:rFonts w:ascii="楷体" w:eastAsia="楷体" w:hAnsi="楷体" w:hint="eastAsia"/>
          <w:b/>
        </w:rPr>
      </w:pPr>
    </w:p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3095"/>
        <w:gridCol w:w="4637"/>
      </w:tblGrid>
      <w:tr w:rsidR="00FE6D9A" w:rsidTr="00FE6D9A">
        <w:trPr>
          <w:trHeight w:val="28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noWrap/>
            <w:hideMark/>
          </w:tcPr>
          <w:p w:rsidR="00FE6D9A" w:rsidRDefault="00FE6D9A">
            <w:pPr>
              <w:jc w:val="center"/>
              <w:rPr>
                <w:rFonts w:ascii="楷体" w:eastAsia="楷体" w:hAnsi="楷体" w:cs="宋体" w:hint="eastAsia"/>
                <w:b/>
                <w:color w:val="000000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</w:rPr>
              <w:t>方向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noWrap/>
            <w:hideMark/>
          </w:tcPr>
          <w:p w:rsidR="00FE6D9A" w:rsidRDefault="00FE6D9A">
            <w:pPr>
              <w:jc w:val="center"/>
              <w:rPr>
                <w:rFonts w:ascii="楷体" w:eastAsia="楷体" w:hAnsi="楷体" w:cs="宋体" w:hint="eastAsia"/>
                <w:b/>
                <w:color w:val="000000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</w:rPr>
              <w:t>学习必备项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noWrap/>
            <w:hideMark/>
          </w:tcPr>
          <w:p w:rsidR="00FE6D9A" w:rsidRDefault="00FE6D9A">
            <w:pPr>
              <w:jc w:val="center"/>
              <w:rPr>
                <w:rFonts w:ascii="楷体" w:eastAsia="楷体" w:hAnsi="楷体" w:cs="宋体" w:hint="eastAsia"/>
                <w:b/>
                <w:color w:val="000000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</w:rPr>
              <w:t>实践加分项（至少满足其中一项）</w:t>
            </w:r>
          </w:p>
        </w:tc>
      </w:tr>
      <w:tr w:rsidR="00FE6D9A" w:rsidTr="00FE6D9A">
        <w:trPr>
          <w:trHeight w:val="9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b/>
                <w:color w:val="000000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</w:rPr>
              <w:t>公共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满足鲲鹏/昇腾/华为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云其中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一类学习必备项要求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 w:rsidP="00974152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作为智能基座社团骨干，组织系列社团活动，成绩突出。(不超过2人)</w:t>
            </w:r>
          </w:p>
        </w:tc>
      </w:tr>
      <w:tr w:rsidR="00FE6D9A" w:rsidTr="00FE6D9A">
        <w:trPr>
          <w:trHeight w:val="41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鲲鹏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 w:rsidP="00974152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rFonts w:ascii="楷体" w:eastAsia="楷体" w:hAnsi="楷体" w:cs="宋体" w:hint="eastAsia"/>
              </w:rPr>
            </w:pPr>
            <w:r>
              <w:rPr>
                <w:rFonts w:ascii="楷体" w:eastAsia="楷体" w:hAnsi="楷体" w:cs="宋体" w:hint="eastAsia"/>
              </w:rPr>
              <w:t>参加智能基座课程（附录2）学习，所参加课程平均成绩优秀（&gt;=85）；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rFonts w:ascii="楷体" w:eastAsia="楷体" w:hAnsi="楷体" w:cs="宋体" w:hint="eastAsia"/>
              </w:rPr>
            </w:pPr>
            <w:r>
              <w:rPr>
                <w:rFonts w:ascii="楷体" w:eastAsia="楷体" w:hAnsi="楷体" w:cs="宋体" w:hint="eastAsia"/>
              </w:rPr>
              <w:t>本科生</w:t>
            </w:r>
            <w:proofErr w:type="gramStart"/>
            <w:r>
              <w:rPr>
                <w:rFonts w:ascii="楷体" w:eastAsia="楷体" w:hAnsi="楷体" w:cs="宋体" w:hint="eastAsia"/>
              </w:rPr>
              <w:t>平均绩点不</w:t>
            </w:r>
            <w:proofErr w:type="gramEnd"/>
            <w:r>
              <w:rPr>
                <w:rFonts w:ascii="楷体" w:eastAsia="楷体" w:hAnsi="楷体" w:cs="宋体" w:hint="eastAsia"/>
              </w:rPr>
              <w:t>低于3.0；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取得鲲鹏线上课程综合考核&gt;=2门，成绩优秀（见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"https://edu.hicomputing.huawei.com/learningresources" </w:instrText>
            </w:r>
            <w:r>
              <w:rPr>
                <w:sz w:val="21"/>
              </w:rPr>
              <w:fldChar w:fldCharType="separate"/>
            </w:r>
            <w:r>
              <w:rPr>
                <w:rStyle w:val="a4"/>
                <w:rFonts w:ascii="楷体" w:eastAsia="楷体" w:hAnsi="楷体"/>
                <w:sz w:val="21"/>
              </w:rPr>
              <w:t>https://edu.hicomputing.huawei.com/learningresources</w:t>
            </w:r>
            <w:r>
              <w:rPr>
                <w:sz w:val="21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的综合考核）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或鲲鹏微认证&gt;=2门（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"https://www.hikunpeng.com/zh/learn/micro-certification" </w:instrText>
            </w:r>
            <w:r>
              <w:rPr>
                <w:sz w:val="21"/>
              </w:rPr>
              <w:fldChar w:fldCharType="separate"/>
            </w:r>
            <w:r>
              <w:rPr>
                <w:rStyle w:val="a4"/>
                <w:rFonts w:ascii="楷体" w:eastAsia="楷体" w:hAnsi="楷体"/>
                <w:sz w:val="21"/>
              </w:rPr>
              <w:t>https://www.hikunpeng.com/zh/learn/micro-certification</w:t>
            </w:r>
            <w:r>
              <w:rPr>
                <w:sz w:val="21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或取得&gt;=1个华为鲲鹏HCIX认证（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"https://www.hikunpeng.com/zh/learn/career-certification" </w:instrText>
            </w:r>
            <w:r>
              <w:rPr>
                <w:sz w:val="21"/>
              </w:rPr>
              <w:fldChar w:fldCharType="separate"/>
            </w:r>
            <w:r>
              <w:rPr>
                <w:rStyle w:val="a4"/>
                <w:rFonts w:ascii="楷体" w:eastAsia="楷体" w:hAnsi="楷体"/>
                <w:sz w:val="21"/>
              </w:rPr>
              <w:t>https://www.hikunpeng.com/zh/learn/career-certification</w:t>
            </w:r>
            <w:r>
              <w:rPr>
                <w:sz w:val="21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或参加鲲鹏训练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营取得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&gt;=2个训练营证书（见</w:t>
            </w:r>
            <w:r>
              <w:fldChar w:fldCharType="begin"/>
            </w:r>
            <w:r>
              <w:instrText xml:space="preserve"> HYPERLINK "https://www.hikunpeng.com/zh/developer" </w:instrText>
            </w:r>
            <w:r>
              <w:fldChar w:fldCharType="separate"/>
            </w:r>
            <w:r>
              <w:rPr>
                <w:rStyle w:val="a4"/>
                <w:rFonts w:ascii="楷体" w:eastAsia="楷体" w:hAnsi="楷体"/>
              </w:rPr>
              <w:t>https://www.hikunpeng.com/zh/developer</w:t>
            </w:r>
            <w: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活动与大赛）。</w:t>
            </w:r>
            <w:r>
              <w:rPr>
                <w:rFonts w:ascii="楷体" w:eastAsia="楷体" w:hAnsi="楷体" w:cs="宋体" w:hint="eastAsia"/>
                <w:color w:val="000000"/>
              </w:rPr>
              <w:br/>
              <w:t>（申报时上述证书需在有效期内）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 w:rsidP="00974152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使用鲲鹏关键技术（不包括简单使用鲲鹏ECS的场景），在各类竞赛或创新活动中成功提交作品，并取得优秀名次者。包括并不限于中国“互联网+”创新创业大赛产业赛道（华为命题）、全国计算机系统能力大赛-编译、操作系统（功能赛）赛道、大学生创新创业训练计划（华为企业命题）、鲲鹏应用创新大赛、软件精英挑战赛等赛事的鲲鹏相关赛道（举证材料：项目简介、获奖证书）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参加并完成鲲鹏众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智项目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的关键贡献（</w:t>
            </w:r>
            <w:hyperlink r:id="rId5" w:history="1">
              <w:r>
                <w:rPr>
                  <w:rStyle w:val="a4"/>
                  <w:rFonts w:ascii="楷体" w:eastAsia="楷体" w:hAnsi="楷体"/>
                </w:rPr>
                <w:t>https://www.hikunpeng.com/zh/ecosystem/ecology_remit</w:t>
              </w:r>
            </w:hyperlink>
            <w:r>
              <w:rPr>
                <w:rFonts w:ascii="楷体" w:eastAsia="楷体" w:hAnsi="楷体" w:cs="宋体" w:hint="eastAsia"/>
                <w:color w:val="000000"/>
              </w:rPr>
              <w:t>）；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参加开源社区贡献，至少有&gt;=1个PR被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openEuler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/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openGauss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社区合入代码仓库；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参加鲲鹏优才计划，成功取得实习/就业机会；（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"https://edu.hicomputing.huawei.com/ecosystem/internship-program/kunpeng?tag=study" </w:instrText>
            </w:r>
            <w:r>
              <w:rPr>
                <w:sz w:val="21"/>
              </w:rPr>
              <w:fldChar w:fldCharType="separate"/>
            </w:r>
            <w:r>
              <w:rPr>
                <w:rStyle w:val="a4"/>
                <w:sz w:val="21"/>
              </w:rPr>
              <w:t>https://edu.hicomputing.huawei.com/ecosystem/internship-program/kunpeng?tag=study</w:t>
            </w:r>
            <w:r>
              <w:rPr>
                <w:sz w:val="21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成为鲲鹏开发者校园大使（KDCA），并履行大使相关职责。（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"https://www.hikunpeng.com/zh/developer/campus-ambassadors" </w:instrText>
            </w:r>
            <w:r>
              <w:rPr>
                <w:sz w:val="21"/>
              </w:rPr>
              <w:fldChar w:fldCharType="separate"/>
            </w:r>
            <w:r>
              <w:rPr>
                <w:rStyle w:val="a4"/>
                <w:rFonts w:ascii="楷体" w:eastAsia="楷体" w:hAnsi="楷体"/>
                <w:sz w:val="21"/>
              </w:rPr>
              <w:t>https://www.hikunpeng.com/zh/developer/campus-ambassadors</w:t>
            </w:r>
            <w:r>
              <w:rPr>
                <w:sz w:val="21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鲲鹏社区个人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成长值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达到L3或以上。（https://www.hikunpeng.com/profile）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以鲲鹏作为关键技术开展毕业设计，成绩优秀；（举证材料：优秀评语等）。</w:t>
            </w:r>
          </w:p>
        </w:tc>
      </w:tr>
      <w:tr w:rsidR="00FE6D9A" w:rsidTr="00FE6D9A">
        <w:trPr>
          <w:trHeight w:val="119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昇腾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 w:rsidP="00974152">
            <w:pPr>
              <w:pStyle w:val="ListParagraph"/>
              <w:numPr>
                <w:ilvl w:val="0"/>
                <w:numId w:val="5"/>
              </w:numPr>
              <w:ind w:firstLineChars="0"/>
              <w:jc w:val="left"/>
              <w:rPr>
                <w:rFonts w:ascii="楷体" w:eastAsia="楷体" w:hAnsi="楷体" w:cs="宋体" w:hint="eastAsia"/>
              </w:rPr>
            </w:pPr>
            <w:r>
              <w:rPr>
                <w:rFonts w:ascii="楷体" w:eastAsia="楷体" w:hAnsi="楷体" w:cs="宋体" w:hint="eastAsia"/>
              </w:rPr>
              <w:t>参加智能基座课程（附录2）学习，所参加课程平均成绩优秀（&gt;=85）；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5"/>
              </w:numPr>
              <w:ind w:firstLineChars="0"/>
              <w:jc w:val="left"/>
              <w:rPr>
                <w:rFonts w:ascii="楷体" w:eastAsia="楷体" w:hAnsi="楷体" w:cs="宋体" w:hint="eastAsia"/>
              </w:rPr>
            </w:pPr>
            <w:r>
              <w:rPr>
                <w:rFonts w:ascii="楷体" w:eastAsia="楷体" w:hAnsi="楷体" w:cs="宋体" w:hint="eastAsia"/>
              </w:rPr>
              <w:t>本科生</w:t>
            </w:r>
            <w:proofErr w:type="gramStart"/>
            <w:r>
              <w:rPr>
                <w:rFonts w:ascii="楷体" w:eastAsia="楷体" w:hAnsi="楷体" w:cs="宋体" w:hint="eastAsia"/>
              </w:rPr>
              <w:t>平均绩点不</w:t>
            </w:r>
            <w:proofErr w:type="gramEnd"/>
            <w:r>
              <w:rPr>
                <w:rFonts w:ascii="楷体" w:eastAsia="楷体" w:hAnsi="楷体" w:cs="宋体" w:hint="eastAsia"/>
              </w:rPr>
              <w:t>低于3.0；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5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完成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昇腾线上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课程综合考核&gt;=1门（见</w:t>
            </w:r>
            <w:r>
              <w:fldChar w:fldCharType="begin"/>
            </w:r>
            <w:r>
              <w:instrText xml:space="preserve"> HYPERLINK "https://edu.hicomputing.huawei.com/learningresources" </w:instrText>
            </w:r>
            <w:r>
              <w:fldChar w:fldCharType="separate"/>
            </w:r>
            <w:r>
              <w:rPr>
                <w:rStyle w:val="a4"/>
                <w:rFonts w:ascii="楷体" w:eastAsia="楷体" w:hAnsi="楷体"/>
              </w:rPr>
              <w:t>https://edu.hicomputing.huawei.com/learningresources</w:t>
            </w:r>
            <w: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的综合考核）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5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lastRenderedPageBreak/>
              <w:t>或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昇腾微认证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&gt;=2门（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"https://www.hiascend.com/zh/edu/certification" </w:instrText>
            </w:r>
            <w:r>
              <w:rPr>
                <w:sz w:val="21"/>
              </w:rPr>
              <w:fldChar w:fldCharType="separate"/>
            </w:r>
            <w:r>
              <w:rPr>
                <w:rStyle w:val="a4"/>
                <w:rFonts w:ascii="楷体" w:eastAsia="楷体" w:hAnsi="楷体"/>
                <w:sz w:val="21"/>
              </w:rPr>
              <w:t>https://www.hiascend.com/zh/edu/certification</w:t>
            </w:r>
            <w:r>
              <w:rPr>
                <w:sz w:val="21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5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或华为HCIX-AI认证&gt;=1个（</w:t>
            </w:r>
            <w:r>
              <w:fldChar w:fldCharType="begin"/>
            </w:r>
            <w:r>
              <w:instrText xml:space="preserve"> HYPERLINK "https://www.hiascend.com/zh/edu/career-certification" </w:instrText>
            </w:r>
            <w:r>
              <w:fldChar w:fldCharType="separate"/>
            </w:r>
            <w:r>
              <w:rPr>
                <w:rStyle w:val="a4"/>
                <w:rFonts w:ascii="楷体" w:eastAsia="楷体" w:hAnsi="楷体"/>
              </w:rPr>
              <w:t>https://www.hiascend.com/zh/edu/career-certification</w:t>
            </w:r>
            <w: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）。</w:t>
            </w:r>
            <w:r>
              <w:rPr>
                <w:rFonts w:ascii="楷体" w:eastAsia="楷体" w:hAnsi="楷体" w:cs="宋体" w:hint="eastAsia"/>
                <w:color w:val="000000"/>
              </w:rPr>
              <w:br/>
              <w:t>（申报时上述证书需在有效期内）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lastRenderedPageBreak/>
              <w:t>以昇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腾作为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关键技术开展毕业设计，成绩优秀；（举证材料：优秀评语等）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使用昇腾技术，在各类竞赛或创新活动中成功提交作品，取得优秀名次者优先。包括但不限于中国“互联网+”创新创业大赛、大学生创新创业训练计划、昇腾AI创新大赛 或 其他人工智能领域的创新大赛（举证材料：项目简介、获奖证书）；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参加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昇腾线上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开发者活动，获得优秀开发者证书；（</w:t>
            </w:r>
            <w:hyperlink r:id="rId6" w:history="1">
              <w:r>
                <w:rPr>
                  <w:rStyle w:val="a4"/>
                  <w:rFonts w:ascii="楷体" w:eastAsia="楷体" w:hAnsi="楷体"/>
                  <w:sz w:val="21"/>
                </w:rPr>
                <w:t>https://www.hiascend.com/zh/activities</w:t>
              </w:r>
            </w:hyperlink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lastRenderedPageBreak/>
              <w:t>申请并成功成为昇腾HAE；（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"https://www.hiascend.com/zh/ecosystem/hae" </w:instrText>
            </w:r>
            <w:r>
              <w:rPr>
                <w:sz w:val="21"/>
              </w:rPr>
              <w:fldChar w:fldCharType="separate"/>
            </w:r>
            <w:r>
              <w:rPr>
                <w:rStyle w:val="a4"/>
                <w:rFonts w:ascii="楷体" w:eastAsia="楷体" w:hAnsi="楷体"/>
                <w:sz w:val="21"/>
              </w:rPr>
              <w:t>https://www.hiascend.com/zh/ecosystem/hae</w:t>
            </w:r>
            <w:r>
              <w:rPr>
                <w:sz w:val="21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在昇腾论坛发表原创帖，至少1篇被评选为精华帖</w:t>
            </w:r>
            <w:r>
              <w:rPr>
                <w:rFonts w:ascii="楷体" w:eastAsia="楷体" w:hAnsi="楷体" w:cs="宋体" w:hint="eastAsia"/>
                <w:color w:val="0000FF"/>
              </w:rPr>
              <w:t>(</w:t>
            </w:r>
            <w:hyperlink r:id="rId7" w:history="1">
              <w:r>
                <w:rPr>
                  <w:rStyle w:val="a4"/>
                  <w:rFonts w:ascii="楷体" w:eastAsia="楷体" w:hAnsi="楷体"/>
                  <w:sz w:val="21"/>
                </w:rPr>
                <w:t>https://www.hiascend.com/forum/</w:t>
              </w:r>
            </w:hyperlink>
            <w:r>
              <w:rPr>
                <w:rFonts w:ascii="楷体" w:eastAsia="楷体" w:hAnsi="楷体" w:cs="宋体" w:hint="eastAsia"/>
                <w:color w:val="0000FF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昇腾社区个人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成长值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达到L3或以上</w:t>
            </w:r>
            <w:r>
              <w:rPr>
                <w:rFonts w:ascii="楷体" w:eastAsia="楷体" w:hAnsi="楷体" w:cs="宋体" w:hint="eastAsia"/>
                <w:color w:val="0000FF"/>
              </w:rPr>
              <w:t>（</w:t>
            </w:r>
            <w:hyperlink r:id="rId8" w:history="1">
              <w:r>
                <w:rPr>
                  <w:rStyle w:val="a4"/>
                  <w:sz w:val="21"/>
                </w:rPr>
                <w:t>https://www.hiascend.com/profile</w:t>
              </w:r>
            </w:hyperlink>
            <w:r>
              <w:rPr>
                <w:rFonts w:ascii="楷体" w:eastAsia="楷体" w:hAnsi="楷体" w:cs="宋体" w:hint="eastAsia"/>
                <w:color w:val="0000FF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在华为及第三方开发者活动中作基于昇腾的议题分享；（举证材料：主题报告）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参加并完成昇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腾众智项目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的关键贡献（</w:t>
            </w:r>
            <w:hyperlink r:id="rId9" w:history="1">
              <w:r>
                <w:rPr>
                  <w:rStyle w:val="a4"/>
                  <w:sz w:val="21"/>
                </w:rPr>
                <w:t>https://www.hiascend.com/zh/ecosystem/all-wisdom</w:t>
              </w:r>
            </w:hyperlink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参加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昇腾优才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实习计划并成功取得实习机会（</w:t>
            </w:r>
            <w:r>
              <w:rPr>
                <w:sz w:val="21"/>
              </w:rPr>
              <w:fldChar w:fldCharType="begin"/>
            </w:r>
            <w:r>
              <w:rPr>
                <w:sz w:val="21"/>
              </w:rPr>
              <w:instrText xml:space="preserve"> HYPERLINK "https://edu.hicomputing.huawei.com/ecosystem/internship-program/ascend?tag=study" </w:instrText>
            </w:r>
            <w:r>
              <w:rPr>
                <w:sz w:val="21"/>
              </w:rPr>
              <w:fldChar w:fldCharType="separate"/>
            </w:r>
            <w:r>
              <w:rPr>
                <w:rStyle w:val="a4"/>
                <w:rFonts w:ascii="楷体" w:eastAsia="楷体" w:hAnsi="楷体"/>
                <w:sz w:val="21"/>
              </w:rPr>
              <w:t>https://edu.hicomputing.huawei.com/ecosystem/internship-program/ascend?tag=study</w:t>
            </w:r>
            <w:r>
              <w:rPr>
                <w:sz w:val="21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），</w:t>
            </w:r>
            <w:r>
              <w:rPr>
                <w:rFonts w:ascii="楷体" w:eastAsia="楷体" w:hAnsi="楷体" w:cs="宋体" w:hint="eastAsia"/>
                <w:color w:val="000000"/>
              </w:rPr>
              <w:br/>
              <w:t>或获得昇思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MindSpore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开源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实习实习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证明（</w:t>
            </w:r>
            <w:r>
              <w:fldChar w:fldCharType="begin"/>
            </w:r>
            <w:r>
              <w:instrText xml:space="preserve"> HYPERLINK "https://internship.mindspore.cn/zh/internship/" </w:instrText>
            </w:r>
            <w:r>
              <w:fldChar w:fldCharType="separate"/>
            </w:r>
            <w:r>
              <w:rPr>
                <w:rStyle w:val="a4"/>
                <w:rFonts w:ascii="楷体" w:eastAsia="楷体" w:hAnsi="楷体"/>
              </w:rPr>
              <w:t>https://internship.mindspore.cn/zh/internship/</w:t>
            </w:r>
            <w: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6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参与“昇思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MindSpore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社区成长激励体系”招募，获得昇思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MindSpore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优秀开发者及以上等级称号。（</w:t>
            </w:r>
            <w:r>
              <w:fldChar w:fldCharType="begin"/>
            </w:r>
            <w:r>
              <w:instrText xml:space="preserve"> HYPERLINK "https://www.mindspore.cn/community/developer" </w:instrText>
            </w:r>
            <w:r>
              <w:fldChar w:fldCharType="separate"/>
            </w:r>
            <w:r>
              <w:rPr>
                <w:rStyle w:val="a4"/>
                <w:rFonts w:ascii="楷体" w:eastAsia="楷体" w:hAnsi="楷体"/>
              </w:rPr>
              <w:t>https://www.mindspore.cn/community/developer</w:t>
            </w:r>
            <w: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</w:tc>
      </w:tr>
      <w:tr w:rsidR="00FE6D9A" w:rsidTr="00FE6D9A">
        <w:trPr>
          <w:trHeight w:val="126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lastRenderedPageBreak/>
              <w:t>华为云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 w:rsidP="00974152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rFonts w:ascii="楷体" w:eastAsia="楷体" w:hAnsi="楷体" w:cs="宋体" w:hint="eastAsia"/>
              </w:rPr>
            </w:pPr>
            <w:r>
              <w:rPr>
                <w:rFonts w:ascii="楷体" w:eastAsia="楷体" w:hAnsi="楷体" w:cs="宋体" w:hint="eastAsia"/>
              </w:rPr>
              <w:t>参加智能基座课程（附录2）学习，所参加课程平均成绩优秀（&gt;=85）；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rFonts w:ascii="楷体" w:eastAsia="楷体" w:hAnsi="楷体" w:cs="宋体" w:hint="eastAsia"/>
              </w:rPr>
            </w:pPr>
            <w:r>
              <w:rPr>
                <w:rFonts w:ascii="楷体" w:eastAsia="楷体" w:hAnsi="楷体" w:cs="宋体" w:hint="eastAsia"/>
              </w:rPr>
              <w:t>本科生</w:t>
            </w:r>
            <w:proofErr w:type="gramStart"/>
            <w:r>
              <w:rPr>
                <w:rFonts w:ascii="楷体" w:eastAsia="楷体" w:hAnsi="楷体" w:cs="宋体" w:hint="eastAsia"/>
              </w:rPr>
              <w:t>平均绩点不</w:t>
            </w:r>
            <w:proofErr w:type="gramEnd"/>
            <w:r>
              <w:rPr>
                <w:rFonts w:ascii="楷体" w:eastAsia="楷体" w:hAnsi="楷体" w:cs="宋体" w:hint="eastAsia"/>
              </w:rPr>
              <w:t>低于3.0；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完成华为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云开发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者认证&gt;=1门：（</w:t>
            </w:r>
            <w:r>
              <w:rPr>
                <w:rFonts w:ascii="楷体" w:eastAsia="楷体" w:hAnsi="楷体" w:cs="宋体"/>
                <w:color w:val="000000"/>
              </w:rPr>
              <w:fldChar w:fldCharType="begin"/>
            </w:r>
            <w:r>
              <w:rPr>
                <w:rFonts w:ascii="楷体" w:eastAsia="楷体" w:hAnsi="楷体" w:cs="宋体"/>
                <w:color w:val="000000"/>
              </w:rPr>
              <w:instrText xml:space="preserve"> HYPERLINK "file:///C:\\Users\\hnn\\Documents\\WeChat%20Files\\wxid_m0b8j1077x3r21\\FileStorage\\File\\2023-07\\2023年度苏州大学-华为\“智能基座\”奖学金评选通知.docx" \l "section-5" </w:instrText>
            </w:r>
            <w:r>
              <w:rPr>
                <w:rFonts w:ascii="楷体" w:eastAsia="楷体" w:hAnsi="楷体" w:cs="宋体"/>
                <w:color w:val="000000"/>
              </w:rPr>
              <w:fldChar w:fldCharType="separate"/>
            </w:r>
            <w:r>
              <w:rPr>
                <w:rStyle w:val="a4"/>
                <w:rFonts w:ascii="楷体" w:eastAsia="楷体" w:hAnsi="楷体" w:cs="宋体" w:hint="eastAsia"/>
              </w:rPr>
              <w:t>https://edu.huaweicloud.com/certificationindex#section-5</w:t>
            </w:r>
            <w:r>
              <w:rPr>
                <w:rFonts w:ascii="楷体" w:eastAsia="楷体" w:hAnsi="楷体" w:cs="宋体"/>
                <w:color w:val="000000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）（证书有效期内）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或 华为云微认证&gt;=2门（</w:t>
            </w:r>
            <w:r>
              <w:rPr>
                <w:rFonts w:ascii="楷体" w:eastAsia="楷体" w:hAnsi="楷体" w:cs="宋体"/>
                <w:color w:val="000000"/>
              </w:rPr>
              <w:fldChar w:fldCharType="begin"/>
            </w:r>
            <w:r>
              <w:rPr>
                <w:rFonts w:ascii="楷体" w:eastAsia="楷体" w:hAnsi="楷体" w:cs="宋体"/>
                <w:color w:val="000000"/>
              </w:rPr>
              <w:instrText xml:space="preserve"> HYPERLINK "https://edu.huaweicloud.com/certificationindex" </w:instrText>
            </w:r>
            <w:r>
              <w:rPr>
                <w:rFonts w:ascii="楷体" w:eastAsia="楷体" w:hAnsi="楷体" w:cs="宋体"/>
                <w:color w:val="000000"/>
              </w:rPr>
              <w:fldChar w:fldCharType="separate"/>
            </w:r>
            <w:r>
              <w:rPr>
                <w:rStyle w:val="a4"/>
                <w:rFonts w:ascii="楷体" w:eastAsia="楷体" w:hAnsi="楷体" w:cs="宋体" w:hint="eastAsia"/>
              </w:rPr>
              <w:t>https://edu.huaweicloud.com/certificationindex</w:t>
            </w:r>
            <w:r>
              <w:rPr>
                <w:rFonts w:ascii="楷体" w:eastAsia="楷体" w:hAnsi="楷体" w:cs="宋体"/>
                <w:color w:val="000000"/>
              </w:rPr>
              <w:fldChar w:fldCharType="end"/>
            </w:r>
            <w:r>
              <w:rPr>
                <w:rFonts w:ascii="楷体" w:eastAsia="楷体" w:hAnsi="楷体" w:cs="宋体" w:hint="eastAsia"/>
                <w:color w:val="000000"/>
              </w:rPr>
              <w:t>，有效微认证项目见附录1）（证书有效期内）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 w:rsidP="00974152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基于华为云服务（推荐使用MRS、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数据湖探索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DLI、AI平台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ModelArts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、云容器CCE、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CodeArts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等）开展创新，在各类竞赛或创新活动中成功提交作品，取得校级及以上优秀名次。包括但不限于中国“互联网+”创新创业大赛、大学生创新创业训练计划、华为软件精英挑战赛等竞赛（举证材料：项目简介、获奖证书）；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基于华为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云关键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技术的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优秀实践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设计分享到华为云平台；（</w:t>
            </w:r>
            <w:hyperlink r:id="rId10" w:history="1">
              <w:r>
                <w:rPr>
                  <w:rStyle w:val="a4"/>
                  <w:sz w:val="21"/>
                </w:rPr>
                <w:t>https://edu.huaweicloud.com/courses</w:t>
              </w:r>
            </w:hyperlink>
            <w:r>
              <w:rPr>
                <w:rFonts w:ascii="楷体" w:eastAsia="楷体" w:hAnsi="楷体" w:cs="宋体" w:hint="eastAsia"/>
                <w:color w:val="000000"/>
              </w:rPr>
              <w:t>）</w:t>
            </w:r>
          </w:p>
          <w:p w:rsidR="00FE6D9A" w:rsidRDefault="00FE6D9A" w:rsidP="00974152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参与智能基座社团俱乐部，作为核心骨干组织和主导基于华为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云关键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技术的实践工作，创新成果突出。</w:t>
            </w:r>
          </w:p>
        </w:tc>
      </w:tr>
    </w:tbl>
    <w:p w:rsidR="00FE6D9A" w:rsidRDefault="00FE6D9A" w:rsidP="00FE6D9A">
      <w:pPr>
        <w:snapToGrid w:val="0"/>
        <w:spacing w:beforeLines="50" w:before="156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备注：所有申请奖学金成员需完成智能基座社团成员认证（电脑操作，加入社团成员）</w:t>
      </w:r>
    </w:p>
    <w:p w:rsidR="00FE6D9A" w:rsidRDefault="00FE6D9A" w:rsidP="00FE6D9A">
      <w:pPr>
        <w:snapToGrid w:val="0"/>
        <w:spacing w:beforeLines="50" w:before="156"/>
        <w:rPr>
          <w:rFonts w:hint="eastAsia"/>
        </w:rPr>
      </w:pPr>
      <w:r>
        <w:rPr>
          <w:rFonts w:ascii="楷体" w:eastAsia="楷体" w:hAnsi="楷体" w:hint="eastAsia"/>
        </w:rPr>
        <w:t>地址：</w:t>
      </w:r>
      <w:r>
        <w:rPr>
          <w:rFonts w:ascii="宋体" w:hAnsi="宋体" w:hint="eastAsia"/>
        </w:rPr>
        <w:t>（</w:t>
      </w:r>
      <w:hyperlink r:id="rId11" w:history="1">
        <w:r>
          <w:rPr>
            <w:rStyle w:val="a4"/>
          </w:rPr>
          <w:t>https://edu.hicomputing.huawei.com/zh/group</w:t>
        </w:r>
      </w:hyperlink>
      <w:r>
        <w:rPr>
          <w:rFonts w:ascii="宋体" w:hAnsi="宋体" w:hint="eastAsia"/>
        </w:rPr>
        <w:t>）</w:t>
      </w:r>
    </w:p>
    <w:p w:rsidR="00FE6D9A" w:rsidRDefault="00FE6D9A" w:rsidP="00FE6D9A">
      <w:pPr>
        <w:pStyle w:val="ListParagraph"/>
        <w:snapToGrid w:val="0"/>
        <w:spacing w:beforeLines="50" w:before="156"/>
        <w:ind w:left="440" w:firstLineChars="0" w:firstLine="0"/>
        <w:rPr>
          <w:rFonts w:ascii="楷体" w:eastAsia="楷体" w:hAnsi="楷体" w:hint="eastAsia"/>
        </w:rPr>
      </w:pPr>
    </w:p>
    <w:p w:rsidR="00FE6D9A" w:rsidRDefault="00FE6D9A" w:rsidP="00FE6D9A">
      <w:pPr>
        <w:snapToGrid w:val="0"/>
        <w:spacing w:beforeLines="50" w:before="156"/>
        <w:jc w:val="left"/>
        <w:rPr>
          <w:rFonts w:ascii="楷体" w:eastAsia="楷体" w:hAnsi="楷体"/>
          <w:b/>
        </w:rPr>
      </w:pPr>
      <w:r>
        <w:rPr>
          <w:rFonts w:ascii="楷体" w:eastAsia="楷体" w:hAnsi="楷体" w:hint="eastAsia"/>
          <w:b/>
        </w:rPr>
        <w:t xml:space="preserve"> </w:t>
      </w:r>
    </w:p>
    <w:p w:rsidR="00742B6A" w:rsidRDefault="00742B6A" w:rsidP="00FE6D9A">
      <w:pPr>
        <w:snapToGrid w:val="0"/>
        <w:spacing w:beforeLines="50" w:before="156"/>
        <w:jc w:val="left"/>
        <w:rPr>
          <w:rFonts w:ascii="楷体" w:eastAsia="楷体" w:hAnsi="楷体" w:hint="eastAsia"/>
          <w:b/>
        </w:rPr>
      </w:pPr>
      <w:bookmarkStart w:id="0" w:name="_GoBack"/>
      <w:bookmarkEnd w:id="0"/>
    </w:p>
    <w:p w:rsidR="00FE6D9A" w:rsidRDefault="00FE6D9A" w:rsidP="00FE6D9A">
      <w:pPr>
        <w:snapToGrid w:val="0"/>
        <w:spacing w:beforeLines="50" w:before="156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lastRenderedPageBreak/>
        <w:t>附录1：华为</w:t>
      </w:r>
      <w:proofErr w:type="gramStart"/>
      <w:r>
        <w:rPr>
          <w:rFonts w:ascii="楷体" w:eastAsia="楷体" w:hAnsi="楷体" w:hint="eastAsia"/>
          <w:b/>
        </w:rPr>
        <w:t>云方向</w:t>
      </w:r>
      <w:proofErr w:type="gramEnd"/>
      <w:r>
        <w:rPr>
          <w:rFonts w:ascii="楷体" w:eastAsia="楷体" w:hAnsi="楷体" w:hint="eastAsia"/>
          <w:b/>
        </w:rPr>
        <w:t>的有效微认证清单</w:t>
      </w:r>
    </w:p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987"/>
        <w:gridCol w:w="7309"/>
      </w:tblGrid>
      <w:tr w:rsidR="00FE6D9A" w:rsidTr="00FE6D9A">
        <w:trPr>
          <w:trHeight w:val="28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b/>
                <w:color w:val="000000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</w:rPr>
              <w:t>华为</w:t>
            </w:r>
            <w:proofErr w:type="gramStart"/>
            <w:r>
              <w:rPr>
                <w:rFonts w:ascii="楷体" w:eastAsia="楷体" w:hAnsi="楷体" w:cs="宋体" w:hint="eastAsia"/>
                <w:b/>
                <w:color w:val="000000"/>
              </w:rPr>
              <w:t>云技术</w:t>
            </w:r>
            <w:proofErr w:type="gramEnd"/>
            <w:r>
              <w:rPr>
                <w:rFonts w:ascii="楷体" w:eastAsia="楷体" w:hAnsi="楷体" w:cs="宋体" w:hint="eastAsia"/>
                <w:b/>
                <w:color w:val="000000"/>
              </w:rPr>
              <w:t>类别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b/>
                <w:color w:val="000000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</w:rPr>
              <w:t>微认证清单</w:t>
            </w:r>
          </w:p>
        </w:tc>
      </w:tr>
      <w:tr w:rsidR="00FE6D9A" w:rsidTr="00FE6D9A">
        <w:trPr>
          <w:trHeight w:val="87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云计算</w:t>
            </w:r>
            <w:proofErr w:type="gramEnd"/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华为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云计算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服务实践、华为云存储服务实践、华为云上两地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三中心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实践、轻松玩转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kubernets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、区块链部署弹珠游戏模拟资产变化、云容器快速搭建网站</w:t>
            </w:r>
          </w:p>
        </w:tc>
      </w:tr>
      <w:tr w:rsidR="00FE6D9A" w:rsidTr="00FE6D9A">
        <w:trPr>
          <w:trHeight w:val="4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人工智能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基于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Modelarts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的安全帽监测、华为云自动学习之垃圾分类、智能声音识别</w:t>
            </w:r>
            <w:r>
              <w:rPr>
                <w:rFonts w:ascii="楷体" w:eastAsia="楷体" w:hAnsi="楷体" w:cs="宋体" w:hint="eastAsia"/>
                <w:color w:val="000000"/>
              </w:rPr>
              <w:br/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modelarts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实现智能花卉识别、基于图引擎的医药查询系统、使用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Mindspore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训练手写数字识别</w:t>
            </w:r>
          </w:p>
        </w:tc>
      </w:tr>
      <w:tr w:rsidR="00FE6D9A" w:rsidTr="00FE6D9A">
        <w:trPr>
          <w:trHeight w:val="4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鲲鹏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华为云鲲鹏弹性云服务器高可用性架构实践</w:t>
            </w:r>
          </w:p>
        </w:tc>
      </w:tr>
      <w:tr w:rsidR="00FE6D9A" w:rsidTr="00FE6D9A">
        <w:trPr>
          <w:trHeight w:val="105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spacing w:before="312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大数据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spacing w:before="312"/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 xml:space="preserve">基于Spark实现车主驾驶行为分析、球星薪酬决定性因素分析、基于流计算的双十一大屏开发案例、使用DLI 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Flink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 xml:space="preserve"> SQL进行电商实时业务数据开发分析、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逃杀游戏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数据分析、黑色星期五消费者行为研究、网站消费者行为分析、外卖红包推送策略及菜品推荐、车联网大数据驾驶行为分析</w:t>
            </w:r>
          </w:p>
        </w:tc>
      </w:tr>
      <w:tr w:rsidR="00FE6D9A" w:rsidTr="00FE6D9A">
        <w:trPr>
          <w:trHeight w:val="28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数据库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基于MongoDB使用Java实现图书管理系统</w:t>
            </w:r>
          </w:p>
        </w:tc>
      </w:tr>
      <w:tr w:rsidR="00FE6D9A" w:rsidTr="00FE6D9A">
        <w:trPr>
          <w:trHeight w:val="84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物联网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基于物联网平台构建智慧路灯应用、基于物联网平台的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自贩机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销量分析、物联网智慧烟感报警系统</w:t>
            </w:r>
          </w:p>
        </w:tc>
      </w:tr>
      <w:tr w:rsidR="00FE6D9A" w:rsidTr="00FE6D9A">
        <w:trPr>
          <w:trHeight w:val="156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开发与运维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D9A" w:rsidRDefault="00FE6D9A">
            <w:pPr>
              <w:jc w:val="left"/>
              <w:rPr>
                <w:rFonts w:ascii="楷体" w:eastAsia="楷体" w:hAnsi="楷体" w:cs="宋体" w:hint="eastAsia"/>
                <w:color w:val="000000"/>
              </w:rPr>
            </w:pPr>
            <w:r>
              <w:rPr>
                <w:rFonts w:ascii="楷体" w:eastAsia="楷体" w:hAnsi="楷体" w:cs="宋体" w:hint="eastAsia"/>
                <w:color w:val="000000"/>
              </w:rPr>
              <w:t>Ansible自动化部署LNMP、一分钟自动化部署、基于分布式文件系统的人才云招聘平台实践、企业网站项目测试实战、基于鲲鹏架构的飞机大战游戏、基于华为云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DevCloud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</w:rPr>
              <w:t>的托马斯商城、搭建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个人博客平台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、黑白棋实时对战游戏开发、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</w:rPr>
              <w:t>DevCloud</w:t>
            </w:r>
            <w:proofErr w:type="spellEnd"/>
            <w:proofErr w:type="gramStart"/>
            <w:r>
              <w:rPr>
                <w:rFonts w:ascii="楷体" w:eastAsia="楷体" w:hAnsi="楷体" w:cs="宋体" w:hint="eastAsia"/>
                <w:color w:val="000000"/>
              </w:rPr>
              <w:t>微服务电</w:t>
            </w:r>
            <w:proofErr w:type="gramEnd"/>
            <w:r>
              <w:rPr>
                <w:rFonts w:ascii="楷体" w:eastAsia="楷体" w:hAnsi="楷体" w:cs="宋体" w:hint="eastAsia"/>
                <w:color w:val="000000"/>
              </w:rPr>
              <w:t>商平台开发</w:t>
            </w:r>
          </w:p>
        </w:tc>
      </w:tr>
    </w:tbl>
    <w:p w:rsidR="00FE6D9A" w:rsidRDefault="00FE6D9A" w:rsidP="00FE6D9A">
      <w:pPr>
        <w:jc w:val="left"/>
        <w:rPr>
          <w:rFonts w:ascii="楷体" w:eastAsia="楷体" w:hAnsi="楷体" w:hint="eastAsia"/>
          <w:color w:val="C00000"/>
        </w:rPr>
      </w:pPr>
      <w:r>
        <w:rPr>
          <w:rFonts w:ascii="楷体" w:eastAsia="楷体" w:hAnsi="楷体" w:hint="eastAsia"/>
          <w:color w:val="C00000"/>
        </w:rPr>
        <w:t xml:space="preserve"> </w:t>
      </w:r>
    </w:p>
    <w:p w:rsidR="00FE6D9A" w:rsidRDefault="00FE6D9A" w:rsidP="00FE6D9A">
      <w:pPr>
        <w:snapToGrid w:val="0"/>
        <w:spacing w:beforeLines="50" w:before="156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附录2：苏州大学-华为“智能基座”课程清单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计算机组成及系统结构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汇编语言程序设计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数据库原理与设计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操作系统原理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Linux操作系统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Python程序设计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软件系统分析与设计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人工智能概论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深度学习应用实践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机器视觉（图像处理）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机器学习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自然语言处理</w:t>
      </w:r>
    </w:p>
    <w:p w:rsidR="00FE6D9A" w:rsidRDefault="00FE6D9A" w:rsidP="00FE6D9A">
      <w:pPr>
        <w:pStyle w:val="ListParagraph"/>
        <w:numPr>
          <w:ilvl w:val="0"/>
          <w:numId w:val="10"/>
        </w:numPr>
        <w:ind w:firstLineChars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昇</w:t>
      </w:r>
      <w:proofErr w:type="gramStart"/>
      <w:r>
        <w:rPr>
          <w:rFonts w:ascii="楷体" w:eastAsia="楷体" w:hAnsi="楷体" w:hint="eastAsia"/>
        </w:rPr>
        <w:t>腾创新</w:t>
      </w:r>
      <w:proofErr w:type="gramEnd"/>
      <w:r>
        <w:rPr>
          <w:rFonts w:ascii="楷体" w:eastAsia="楷体" w:hAnsi="楷体" w:hint="eastAsia"/>
        </w:rPr>
        <w:t>实践</w:t>
      </w:r>
    </w:p>
    <w:p w:rsidR="00E349BB" w:rsidRDefault="00E349BB"/>
    <w:sectPr w:rsidR="00E34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3DAE"/>
    <w:multiLevelType w:val="multilevel"/>
    <w:tmpl w:val="0DD0602A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BF10B6"/>
    <w:multiLevelType w:val="multilevel"/>
    <w:tmpl w:val="9C48DB1C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5284316"/>
    <w:multiLevelType w:val="multilevel"/>
    <w:tmpl w:val="B58411D6"/>
    <w:lvl w:ilvl="0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6710593"/>
    <w:multiLevelType w:val="multilevel"/>
    <w:tmpl w:val="1ED2BE16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3CB3708"/>
    <w:multiLevelType w:val="multilevel"/>
    <w:tmpl w:val="BAACF554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1B3410C"/>
    <w:multiLevelType w:val="multilevel"/>
    <w:tmpl w:val="679095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FF822DD"/>
    <w:multiLevelType w:val="multilevel"/>
    <w:tmpl w:val="6ACEE160"/>
    <w:lvl w:ilvl="0">
      <w:start w:val="1"/>
      <w:numFmt w:val="japaneseCounting"/>
      <w:lvlText w:val="%1、"/>
      <w:lvlJc w:val="left"/>
      <w:pPr>
        <w:ind w:left="504" w:hanging="50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29E2C35"/>
    <w:multiLevelType w:val="multilevel"/>
    <w:tmpl w:val="3592708E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0CA6B5A"/>
    <w:multiLevelType w:val="multilevel"/>
    <w:tmpl w:val="66346FCA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4B30576"/>
    <w:multiLevelType w:val="multilevel"/>
    <w:tmpl w:val="77EAB85A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9A"/>
    <w:rsid w:val="001F2233"/>
    <w:rsid w:val="00742B6A"/>
    <w:rsid w:val="00E349BB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A93B"/>
  <w15:chartTrackingRefBased/>
  <w15:docId w15:val="{978C1059-4744-4C58-8BDE-F057B120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D9A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FE6D9A"/>
    <w:pPr>
      <w:ind w:firstLineChars="200" w:firstLine="420"/>
    </w:pPr>
  </w:style>
  <w:style w:type="table" w:customStyle="1" w:styleId="a3">
    <w:name w:val="表样式"/>
    <w:basedOn w:val="a1"/>
    <w:rsid w:val="00FE6D9A"/>
    <w:pPr>
      <w:jc w:val="both"/>
    </w:pPr>
    <w:rPr>
      <w:rFonts w:ascii="Times New Roman" w:eastAsia="宋体" w:hAnsi="Times New Roman" w:cs="Times New Roman"/>
      <w:kern w:val="0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a4">
    <w:name w:val="Hyperlink"/>
    <w:basedOn w:val="a0"/>
    <w:uiPriority w:val="99"/>
    <w:unhideWhenUsed/>
    <w:rsid w:val="00FE6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ascend.com/profi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iascend.com/foru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ascend.com/zh/activities" TargetMode="External"/><Relationship Id="rId11" Type="http://schemas.openxmlformats.org/officeDocument/2006/relationships/hyperlink" Target="https://edu.hicomputing.huawei.com/zh/group" TargetMode="External"/><Relationship Id="rId5" Type="http://schemas.openxmlformats.org/officeDocument/2006/relationships/hyperlink" Target="https://www.hikunpeng.com/zh/ecosystem/ecology_remit" TargetMode="External"/><Relationship Id="rId10" Type="http://schemas.openxmlformats.org/officeDocument/2006/relationships/hyperlink" Target="https://edu.huaweicloud.com/cour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ascend.com/zh/ecosystem/all-wisd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俞莉莹</dc:creator>
  <cp:keywords/>
  <dc:description/>
  <cp:lastModifiedBy>俞莉莹</cp:lastModifiedBy>
  <cp:revision>2</cp:revision>
  <dcterms:created xsi:type="dcterms:W3CDTF">2023-07-13T05:12:00Z</dcterms:created>
  <dcterms:modified xsi:type="dcterms:W3CDTF">2023-07-13T05:15:00Z</dcterms:modified>
</cp:coreProperties>
</file>